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9C81" w14:textId="77777777" w:rsidR="00076047" w:rsidRDefault="00076047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1F57AA48" w14:textId="77777777" w:rsidR="00076047" w:rsidRDefault="00076047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7409ED41" w14:textId="6920833D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 w:cstheme="minorHAnsi"/>
          <w:b/>
          <w:bCs/>
          <w:iCs/>
          <w:szCs w:val="22"/>
        </w:rPr>
        <w:t>Til alle klubber</w:t>
      </w:r>
    </w:p>
    <w:p w14:paraId="126102C8" w14:textId="77777777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5C56EC2B" w14:textId="77777777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0673D97B" w14:textId="77777777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2B945B47" w14:textId="4404C7DA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 w:cstheme="minorHAnsi"/>
          <w:b/>
          <w:bCs/>
          <w:iCs/>
          <w:szCs w:val="22"/>
        </w:rPr>
        <w:t xml:space="preserve">Informasjon om jaktprøver sesongen 2021. </w:t>
      </w:r>
    </w:p>
    <w:p w14:paraId="0F315F34" w14:textId="77777777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40AB27DA" w14:textId="77777777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</w:p>
    <w:p w14:paraId="07BA2B20" w14:textId="77777777" w:rsidR="003D472F" w:rsidRDefault="003D472F" w:rsidP="003D472F">
      <w:pPr>
        <w:keepNext/>
        <w:keepLines/>
        <w:rPr>
          <w:rFonts w:asciiTheme="minorHAnsi" w:hAnsiTheme="minorHAnsi" w:cstheme="minorHAnsi"/>
          <w:b/>
          <w:bCs/>
          <w:iCs/>
          <w:szCs w:val="22"/>
        </w:rPr>
      </w:pPr>
      <w:r w:rsidRPr="0099582B">
        <w:rPr>
          <w:rFonts w:asciiTheme="minorHAnsi" w:hAnsiTheme="minorHAnsi" w:cstheme="minorHAnsi"/>
          <w:b/>
          <w:bCs/>
          <w:iCs/>
          <w:szCs w:val="22"/>
        </w:rPr>
        <w:t>Øvrige prøver mars og april</w:t>
      </w:r>
    </w:p>
    <w:p w14:paraId="606B056B" w14:textId="77777777" w:rsidR="00321A0A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NM er avlyst jfr tidligere melding.</w:t>
      </w:r>
    </w:p>
    <w:p w14:paraId="5AFB522D" w14:textId="6AA1E1AD" w:rsidR="00321A0A" w:rsidRDefault="00321A0A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Skulle situasjonen i landet endre seg slik at det i slutten av april kan være forsvarlig å gjennomføre NM vil FKF kontakte arrangører ift. og kunne ta på seg </w:t>
      </w:r>
      <w:r w:rsidR="00565F6A">
        <w:rPr>
          <w:rFonts w:asciiTheme="minorHAnsi" w:hAnsiTheme="minorHAnsi" w:cstheme="minorHAnsi"/>
          <w:iCs/>
          <w:szCs w:val="22"/>
        </w:rPr>
        <w:t xml:space="preserve">NM </w:t>
      </w:r>
      <w:r>
        <w:rPr>
          <w:rFonts w:asciiTheme="minorHAnsi" w:hAnsiTheme="minorHAnsi" w:cstheme="minorHAnsi"/>
          <w:iCs/>
          <w:szCs w:val="22"/>
        </w:rPr>
        <w:t>arrangementet. Beslutning 12 april.</w:t>
      </w:r>
    </w:p>
    <w:p w14:paraId="0C151916" w14:textId="597AF4B9" w:rsidR="003D472F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br/>
      </w:r>
      <w:r w:rsidRPr="00321A0A">
        <w:rPr>
          <w:rFonts w:asciiTheme="minorHAnsi" w:hAnsiTheme="minorHAnsi" w:cstheme="minorHAnsi"/>
          <w:b/>
          <w:bCs/>
          <w:iCs/>
          <w:szCs w:val="22"/>
        </w:rPr>
        <w:t>Øvrige prøver</w:t>
      </w:r>
      <w:r>
        <w:rPr>
          <w:rFonts w:asciiTheme="minorHAnsi" w:hAnsiTheme="minorHAnsi" w:cstheme="minorHAnsi"/>
          <w:iCs/>
          <w:szCs w:val="22"/>
        </w:rPr>
        <w:t xml:space="preserve">. </w:t>
      </w:r>
      <w:r w:rsidR="00321A0A">
        <w:rPr>
          <w:rFonts w:asciiTheme="minorHAnsi" w:hAnsiTheme="minorHAnsi" w:cstheme="minorHAnsi"/>
          <w:iCs/>
          <w:szCs w:val="22"/>
        </w:rPr>
        <w:br/>
      </w:r>
      <w:r w:rsidRPr="0099582B">
        <w:rPr>
          <w:rFonts w:asciiTheme="minorHAnsi" w:hAnsiTheme="minorHAnsi" w:cstheme="minorHAnsi"/>
          <w:iCs/>
          <w:szCs w:val="22"/>
        </w:rPr>
        <w:t>Smittesituasjonen er svært forskjellig fra landsdel til landsdel.</w:t>
      </w:r>
      <w:r>
        <w:rPr>
          <w:rFonts w:asciiTheme="minorHAnsi" w:hAnsiTheme="minorHAnsi" w:cstheme="minorHAnsi"/>
          <w:iCs/>
          <w:szCs w:val="22"/>
        </w:rPr>
        <w:t xml:space="preserve"> I noen deler av landet svært alvorlig, til andre steder hvor det nærmest ikke finnes smitte. </w:t>
      </w:r>
    </w:p>
    <w:p w14:paraId="207005C9" w14:textId="77777777" w:rsidR="003D472F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Tilbakemeldinger fra gjennomførte prøver forteller at selve gjennomføringen av prøver vurderes slik at det er svært liten smittefare under selve avprøvningen, så lenge Veileder blir fulgt. </w:t>
      </w:r>
    </w:p>
    <w:p w14:paraId="049AAA9E" w14:textId="77777777" w:rsidR="003D472F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Utfordringene knyttet til smittevern synes å være rundt det «sosiale» som foregår på kveld. Her må den enkelte vis ansvar, og ikke bidra til situasjoner hvor smittevernregler ikke følges. </w:t>
      </w:r>
      <w:r>
        <w:rPr>
          <w:rFonts w:asciiTheme="minorHAnsi" w:hAnsiTheme="minorHAnsi" w:cstheme="minorHAnsi"/>
          <w:iCs/>
          <w:szCs w:val="22"/>
        </w:rPr>
        <w:br/>
      </w:r>
    </w:p>
    <w:p w14:paraId="3C902486" w14:textId="6F4B4B65" w:rsidR="003D472F" w:rsidRDefault="003D472F" w:rsidP="003D472F">
      <w:pPr>
        <w:pStyle w:val="ListParagraph"/>
        <w:keepNext/>
        <w:keepLines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Prøvene kan fortsette, de SKAL gjennomføres iht veileder. Hvis dette ikke er mulig</w:t>
      </w:r>
      <w:r w:rsidR="00321A0A">
        <w:rPr>
          <w:rFonts w:cstheme="minorHAnsi"/>
          <w:iCs/>
        </w:rPr>
        <w:t>,</w:t>
      </w:r>
      <w:r>
        <w:rPr>
          <w:rFonts w:cstheme="minorHAnsi"/>
          <w:iCs/>
        </w:rPr>
        <w:t xml:space="preserve"> skal prøven kanselleres. </w:t>
      </w:r>
    </w:p>
    <w:p w14:paraId="00D5FA35" w14:textId="306E0B91" w:rsidR="003D472F" w:rsidRDefault="003D472F" w:rsidP="003D472F">
      <w:pPr>
        <w:pStyle w:val="ListParagraph"/>
        <w:keepNext/>
        <w:keepLines/>
        <w:numPr>
          <w:ilvl w:val="1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Det skal være partivise opprop</w:t>
      </w:r>
      <w:r w:rsidR="00076047">
        <w:rPr>
          <w:rFonts w:cstheme="minorHAnsi"/>
          <w:iCs/>
        </w:rPr>
        <w:t>, større samlinger av folk skal unngås</w:t>
      </w:r>
    </w:p>
    <w:p w14:paraId="2BEC6858" w14:textId="77777777" w:rsidR="003D472F" w:rsidRDefault="003D472F" w:rsidP="003D472F">
      <w:pPr>
        <w:pStyle w:val="ListParagraph"/>
        <w:keepNext/>
        <w:keepLines/>
        <w:numPr>
          <w:ilvl w:val="1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Det skal benyttes munnbind i alle sammenhenger hvor avstandsregel vanskelig kan overholdes</w:t>
      </w:r>
    </w:p>
    <w:p w14:paraId="276BCE70" w14:textId="77777777" w:rsidR="003D472F" w:rsidRPr="001400D9" w:rsidRDefault="003D472F" w:rsidP="003D472F">
      <w:pPr>
        <w:pStyle w:val="ListParagraph"/>
        <w:keepNext/>
        <w:keepLines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 xml:space="preserve">Det skal IKKE arrangeres prøver i kommuner, komme prøvekomiteer, deltagere eller dommere fra kommuner oppført i </w:t>
      </w:r>
      <w:r w:rsidRPr="00E65C10">
        <w:rPr>
          <w:rFonts w:cstheme="minorHAnsi"/>
          <w:b/>
          <w:bCs/>
          <w:shd w:val="clear" w:color="auto" w:fill="EDEDEC"/>
        </w:rPr>
        <w:t>Forskrift om smitteverntiltak mv. ved koronautbruddet (covid-19-forskriften)</w:t>
      </w:r>
      <w:r>
        <w:rPr>
          <w:rFonts w:cstheme="minorHAnsi"/>
          <w:b/>
          <w:bCs/>
          <w:shd w:val="clear" w:color="auto" w:fill="EDEDEC"/>
        </w:rPr>
        <w:t xml:space="preserve">. </w:t>
      </w:r>
      <w:r>
        <w:rPr>
          <w:rFonts w:cstheme="minorHAnsi"/>
          <w:shd w:val="clear" w:color="auto" w:fill="EDEDEC"/>
        </w:rPr>
        <w:t xml:space="preserve">Pr dd er det 68 slike kommuner. </w:t>
      </w:r>
      <w:hyperlink r:id="rId7" w:history="1">
        <w:r w:rsidRPr="006576D7">
          <w:rPr>
            <w:rFonts w:ascii="Myriad Pro" w:eastAsia="Times New Roman" w:hAnsi="Myriad Pro" w:cs="Times New Roman"/>
            <w:color w:val="0000FF"/>
            <w:szCs w:val="20"/>
            <w:u w:val="single"/>
          </w:rPr>
          <w:t>Forskrift om smitteverntiltak mv. ved koronautbruddet (covid-19-forskriften) - Lovdata</w:t>
        </w:r>
      </w:hyperlink>
    </w:p>
    <w:p w14:paraId="6DDB7531" w14:textId="7F31AFA7" w:rsidR="003D472F" w:rsidRPr="00565F6A" w:rsidRDefault="003D472F" w:rsidP="003D472F">
      <w:pPr>
        <w:pStyle w:val="ListParagraph"/>
        <w:keepNext/>
        <w:keepLines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  <w:shd w:val="clear" w:color="auto" w:fill="EDEDEC"/>
        </w:rPr>
        <w:t xml:space="preserve">Det skal IKKE komme deltagere og dommere fra kommuner med lokalt strenge smitteverntiltak, men som allikevel ikke er oppført i Covid 19 forskriften. Det er den enkelte, og arrangørens ansvar å påse at dette ikke forekommer. </w:t>
      </w:r>
      <w:hyperlink r:id="rId8" w:anchor="P" w:history="1">
        <w:r w:rsidRPr="001400D9">
          <w:rPr>
            <w:rFonts w:ascii="Myriad Pro" w:eastAsia="Times New Roman" w:hAnsi="Myriad Pro" w:cs="Times New Roman"/>
            <w:color w:val="0000FF"/>
            <w:szCs w:val="20"/>
            <w:u w:val="single"/>
          </w:rPr>
          <w:t>Lokal koronainformasjon - helsenorge.no</w:t>
        </w:r>
      </w:hyperlink>
      <w:r>
        <w:rPr>
          <w:rFonts w:ascii="Myriad Pro" w:eastAsia="Times New Roman" w:hAnsi="Myriad Pro" w:cs="Times New Roman"/>
          <w:szCs w:val="20"/>
        </w:rPr>
        <w:t xml:space="preserve"> Eksempelvis, er det forbud mot utendørs arrangement i DIN kommune, kan du heller ikke reise på prøve i en annen kommune. Er man usikker på egen deltagelse el. så skal FKF kontaktes</w:t>
      </w:r>
      <w:r w:rsidR="00565F6A">
        <w:rPr>
          <w:rFonts w:ascii="Myriad Pro" w:eastAsia="Times New Roman" w:hAnsi="Myriad Pro" w:cs="Times New Roman"/>
          <w:szCs w:val="20"/>
        </w:rPr>
        <w:t xml:space="preserve"> for avklaring.</w:t>
      </w:r>
    </w:p>
    <w:p w14:paraId="302C9706" w14:textId="08C83805" w:rsidR="00565F6A" w:rsidRPr="00565F6A" w:rsidRDefault="00565F6A" w:rsidP="003D472F">
      <w:pPr>
        <w:pStyle w:val="ListParagraph"/>
        <w:keepNext/>
        <w:keepLines/>
        <w:numPr>
          <w:ilvl w:val="0"/>
          <w:numId w:val="1"/>
        </w:numPr>
        <w:rPr>
          <w:rFonts w:cstheme="minorHAnsi"/>
          <w:iCs/>
        </w:rPr>
      </w:pPr>
      <w:r>
        <w:rPr>
          <w:rFonts w:ascii="Myriad Pro" w:eastAsia="Times New Roman" w:hAnsi="Myriad Pro" w:cs="Times New Roman"/>
          <w:szCs w:val="20"/>
        </w:rPr>
        <w:t xml:space="preserve">I arrangørens kontakt med kommunelege/smittevernlege SKAL veileder presenteres. En oversikt over hvor deltagerne vil komme fra skal også presenteres. </w:t>
      </w:r>
    </w:p>
    <w:p w14:paraId="0419D70F" w14:textId="08BE8FB2" w:rsidR="00565F6A" w:rsidRPr="00076047" w:rsidRDefault="00565F6A" w:rsidP="003D472F">
      <w:pPr>
        <w:pStyle w:val="ListParagraph"/>
        <w:keepNext/>
        <w:keepLines/>
        <w:numPr>
          <w:ilvl w:val="0"/>
          <w:numId w:val="1"/>
        </w:numPr>
        <w:rPr>
          <w:rFonts w:cstheme="minorHAnsi"/>
          <w:iCs/>
        </w:rPr>
      </w:pPr>
      <w:r>
        <w:rPr>
          <w:rFonts w:ascii="Myriad Pro" w:eastAsia="Times New Roman" w:hAnsi="Myriad Pro" w:cs="Times New Roman"/>
          <w:szCs w:val="20"/>
        </w:rPr>
        <w:t xml:space="preserve">Veileder </w:t>
      </w:r>
      <w:r w:rsidR="00846EE5">
        <w:rPr>
          <w:rFonts w:ascii="Myriad Pro" w:eastAsia="Times New Roman" w:hAnsi="Myriad Pro" w:cs="Times New Roman"/>
          <w:szCs w:val="20"/>
        </w:rPr>
        <w:t xml:space="preserve">datert 9. mars </w:t>
      </w:r>
      <w:r>
        <w:rPr>
          <w:rFonts w:ascii="Myriad Pro" w:eastAsia="Times New Roman" w:hAnsi="Myriad Pro" w:cs="Times New Roman"/>
          <w:szCs w:val="20"/>
        </w:rPr>
        <w:t>skal følges.</w:t>
      </w:r>
    </w:p>
    <w:p w14:paraId="119B6739" w14:textId="440BF606" w:rsidR="00076047" w:rsidRPr="001400D9" w:rsidRDefault="00076047" w:rsidP="003D472F">
      <w:pPr>
        <w:pStyle w:val="ListParagraph"/>
        <w:keepNext/>
        <w:keepLines/>
        <w:numPr>
          <w:ilvl w:val="0"/>
          <w:numId w:val="1"/>
        </w:numPr>
        <w:rPr>
          <w:rFonts w:cstheme="minorHAnsi"/>
          <w:iCs/>
        </w:rPr>
      </w:pPr>
      <w:r>
        <w:rPr>
          <w:rFonts w:ascii="Myriad Pro" w:eastAsia="Times New Roman" w:hAnsi="Myriad Pro" w:cs="Times New Roman"/>
          <w:szCs w:val="20"/>
        </w:rPr>
        <w:t>Del informasjon!</w:t>
      </w:r>
    </w:p>
    <w:p w14:paraId="039D71C7" w14:textId="77777777" w:rsidR="003D472F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</w:p>
    <w:p w14:paraId="4A228D26" w14:textId="77777777" w:rsidR="003D472F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</w:p>
    <w:p w14:paraId="2A8DCAF0" w14:textId="77777777" w:rsidR="003D472F" w:rsidRDefault="003D472F" w:rsidP="003D472F">
      <w:pPr>
        <w:keepNext/>
        <w:keepLines/>
        <w:rPr>
          <w:rFonts w:asciiTheme="minorHAnsi" w:hAnsiTheme="minorHAnsi" w:cstheme="minorHAnsi"/>
          <w:iCs/>
          <w:szCs w:val="22"/>
        </w:rPr>
      </w:pPr>
    </w:p>
    <w:p w14:paraId="568AF91E" w14:textId="77777777" w:rsidR="00B07F39" w:rsidRDefault="00B07F39"/>
    <w:sectPr w:rsidR="00B07F39" w:rsidSect="003D4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upperLetter"/>
      </w:endnotePr>
      <w:pgSz w:w="11907" w:h="16840" w:code="9"/>
      <w:pgMar w:top="1474" w:right="834" w:bottom="964" w:left="1701" w:header="488" w:footer="22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4175" w14:textId="77777777" w:rsidR="00E41706" w:rsidRDefault="00E41706" w:rsidP="003D472F">
      <w:r>
        <w:separator/>
      </w:r>
    </w:p>
  </w:endnote>
  <w:endnote w:type="continuationSeparator" w:id="0">
    <w:p w14:paraId="404C7D1A" w14:textId="77777777" w:rsidR="00E41706" w:rsidRDefault="00E41706" w:rsidP="003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3D472F" w14:paraId="499D5024" w14:textId="77777777">
      <w:tc>
        <w:tcPr>
          <w:tcW w:w="9427" w:type="dxa"/>
          <w:gridSpan w:val="2"/>
          <w:tcBorders>
            <w:top w:val="single" w:sz="6" w:space="0" w:color="auto"/>
          </w:tcBorders>
        </w:tcPr>
        <w:p w14:paraId="7C0792F2" w14:textId="77777777" w:rsidR="003D472F" w:rsidRDefault="003D472F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3D472F" w14:paraId="2B9A7B72" w14:textId="77777777">
      <w:tc>
        <w:tcPr>
          <w:tcW w:w="4891" w:type="dxa"/>
        </w:tcPr>
        <w:p w14:paraId="3318433B" w14:textId="77777777" w:rsidR="003D472F" w:rsidRDefault="003D472F">
          <w:pPr>
            <w:pStyle w:val="Head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Pr="00242994">
            <w:rPr>
              <w:noProof/>
              <w:sz w:val="20"/>
              <w:lang w:val="nn-NO"/>
            </w:rPr>
            <w:t xml:space="preserve">   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44D7F338" w14:textId="77777777" w:rsidR="003D472F" w:rsidRDefault="003D472F">
          <w:pPr>
            <w:pStyle w:val="Header"/>
            <w:rPr>
              <w:noProof/>
            </w:rPr>
          </w:pPr>
        </w:p>
      </w:tc>
    </w:tr>
  </w:tbl>
  <w:p w14:paraId="607E7E8F" w14:textId="77777777" w:rsidR="003D472F" w:rsidRDefault="003D472F">
    <w:pPr>
      <w:pStyle w:val="Footer"/>
      <w:rPr>
        <w:sz w:val="4"/>
      </w:rPr>
    </w:pPr>
  </w:p>
  <w:p w14:paraId="6FCA0BFD" w14:textId="77777777" w:rsidR="003D472F" w:rsidRDefault="003D472F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3D472F" w14:paraId="66418B6B" w14:textId="77777777">
      <w:trPr>
        <w:jc w:val="right"/>
      </w:trPr>
      <w:tc>
        <w:tcPr>
          <w:tcW w:w="9426" w:type="dxa"/>
          <w:gridSpan w:val="2"/>
          <w:tcBorders>
            <w:top w:val="single" w:sz="6" w:space="0" w:color="auto"/>
          </w:tcBorders>
        </w:tcPr>
        <w:p w14:paraId="2CC39540" w14:textId="77777777" w:rsidR="003D472F" w:rsidRDefault="003D472F">
          <w:pPr>
            <w:spacing w:before="120"/>
            <w:rPr>
              <w:i/>
              <w:noProof/>
              <w:sz w:val="18"/>
            </w:rPr>
          </w:pPr>
          <w:r>
            <w:rPr>
              <w:i/>
              <w:noProof/>
              <w:sz w:val="18"/>
            </w:rPr>
            <w:fldChar w:fldCharType="begin"/>
          </w:r>
          <w:r>
            <w:rPr>
              <w:i/>
              <w:noProof/>
              <w:sz w:val="18"/>
            </w:rPr>
            <w:instrText xml:space="preserve"> REF BunntekstTittel  </w:instrText>
          </w:r>
          <w:r>
            <w:rPr>
              <w:i/>
              <w:noProof/>
              <w:sz w:val="18"/>
            </w:rPr>
            <w:fldChar w:fldCharType="separate"/>
          </w:r>
          <w:r>
            <w:rPr>
              <w:i/>
              <w:noProof/>
              <w:sz w:val="18"/>
            </w:rPr>
            <w:t xml:space="preserve">           </w:t>
          </w:r>
          <w:r>
            <w:rPr>
              <w:i/>
              <w:noProof/>
              <w:sz w:val="18"/>
            </w:rPr>
            <w:fldChar w:fldCharType="end"/>
          </w:r>
        </w:p>
      </w:tc>
    </w:tr>
    <w:tr w:rsidR="003D472F" w14:paraId="67042C00" w14:textId="77777777">
      <w:trPr>
        <w:jc w:val="right"/>
      </w:trPr>
      <w:tc>
        <w:tcPr>
          <w:tcW w:w="4536" w:type="dxa"/>
        </w:tcPr>
        <w:p w14:paraId="7B8E7989" w14:textId="77777777" w:rsidR="003D472F" w:rsidRDefault="003D472F">
          <w:pPr>
            <w:pStyle w:val="Topptekstoddetall"/>
            <w:rPr>
              <w:noProof/>
            </w:rPr>
          </w:pPr>
        </w:p>
      </w:tc>
      <w:tc>
        <w:tcPr>
          <w:tcW w:w="4890" w:type="dxa"/>
        </w:tcPr>
        <w:p w14:paraId="23D96BAA" w14:textId="77777777" w:rsidR="003D472F" w:rsidRDefault="003D472F">
          <w:pPr>
            <w:pStyle w:val="Topptekstoddetal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Pr="00242994">
            <w:rPr>
              <w:noProof/>
              <w:sz w:val="20"/>
              <w:lang w:val="nn-NO"/>
            </w:rPr>
            <w:t xml:space="preserve">   </w:t>
          </w:r>
          <w:r>
            <w:rPr>
              <w:noProof/>
            </w:rPr>
            <w:fldChar w:fldCharType="end"/>
          </w:r>
        </w:p>
      </w:tc>
    </w:tr>
  </w:tbl>
  <w:p w14:paraId="2618F4A3" w14:textId="77777777" w:rsidR="003D472F" w:rsidRDefault="003D472F">
    <w:pPr>
      <w:rPr>
        <w:noProof/>
        <w:sz w:val="4"/>
      </w:rPr>
    </w:pPr>
  </w:p>
  <w:p w14:paraId="266DD5A0" w14:textId="77777777" w:rsidR="003D472F" w:rsidRDefault="003D472F">
    <w:pPr>
      <w:pStyle w:val="Footer"/>
      <w:rPr>
        <w:sz w:val="4"/>
      </w:rPr>
    </w:pPr>
  </w:p>
  <w:p w14:paraId="5EA92EBE" w14:textId="77777777" w:rsidR="003D472F" w:rsidRDefault="003D472F"/>
  <w:p w14:paraId="1B732424" w14:textId="77777777" w:rsidR="003D472F" w:rsidRDefault="003D472F">
    <w:r>
      <w:rPr>
        <w:noProof/>
        <w:sz w:val="26"/>
        <w:szCs w:val="26"/>
        <w:lang w:val="nn-N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928"/>
      <w:gridCol w:w="1328"/>
      <w:gridCol w:w="3239"/>
      <w:gridCol w:w="2156"/>
      <w:gridCol w:w="784"/>
    </w:tblGrid>
    <w:tr w:rsidR="003D472F" w:rsidRPr="00956044" w14:paraId="0F25E60E" w14:textId="77777777" w:rsidTr="003D472F">
      <w:trPr>
        <w:trHeight w:hRule="exact" w:val="120"/>
      </w:trPr>
      <w:tc>
        <w:tcPr>
          <w:tcW w:w="1928" w:type="dxa"/>
        </w:tcPr>
        <w:p w14:paraId="076E1A04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1328" w:type="dxa"/>
        </w:tcPr>
        <w:p w14:paraId="25E8CF6A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3239" w:type="dxa"/>
        </w:tcPr>
        <w:p w14:paraId="6F69E5AE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156" w:type="dxa"/>
        </w:tcPr>
        <w:p w14:paraId="4C9D2BB0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784" w:type="dxa"/>
        </w:tcPr>
        <w:p w14:paraId="44A1D2EF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</w:tr>
    <w:tr w:rsidR="003D472F" w:rsidRPr="00956044" w14:paraId="50D5AEBA" w14:textId="77777777" w:rsidTr="003D472F">
      <w:trPr>
        <w:trHeight w:val="67"/>
      </w:trPr>
      <w:tc>
        <w:tcPr>
          <w:tcW w:w="1928" w:type="dxa"/>
        </w:tcPr>
        <w:p w14:paraId="3BF768A6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1328" w:type="dxa"/>
        </w:tcPr>
        <w:p w14:paraId="1D767FAC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3239" w:type="dxa"/>
        </w:tcPr>
        <w:p w14:paraId="660CBB61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2156" w:type="dxa"/>
        </w:tcPr>
        <w:p w14:paraId="117D6689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  <w:tc>
        <w:tcPr>
          <w:tcW w:w="784" w:type="dxa"/>
        </w:tcPr>
        <w:p w14:paraId="12D357A2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4"/>
              <w:szCs w:val="4"/>
            </w:rPr>
          </w:pPr>
        </w:p>
      </w:tc>
    </w:tr>
    <w:tr w:rsidR="003D472F" w:rsidRPr="00956044" w14:paraId="1B2151D0" w14:textId="77777777" w:rsidTr="003D472F">
      <w:tc>
        <w:tcPr>
          <w:tcW w:w="1928" w:type="dxa"/>
          <w:shd w:val="clear" w:color="auto" w:fill="auto"/>
          <w:vAlign w:val="center"/>
        </w:tcPr>
        <w:p w14:paraId="309CFD59" w14:textId="77777777" w:rsidR="003D472F" w:rsidRPr="00956044" w:rsidRDefault="003D472F" w:rsidP="003D472F">
          <w:pPr>
            <w:pStyle w:val="Footer"/>
            <w:ind w:right="-46"/>
            <w:rPr>
              <w:rFonts w:ascii="Myriad Pro" w:hAnsi="Myriad Pro"/>
              <w:noProof w:val="0"/>
              <w:sz w:val="16"/>
              <w:szCs w:val="16"/>
            </w:rPr>
          </w:pPr>
          <w:bookmarkStart w:id="3" w:name="txt_Vedlegg" w:colFirst="4" w:colLast="4"/>
          <w:r w:rsidRPr="00956044">
            <w:rPr>
              <w:rFonts w:ascii="Myriad Pro" w:hAnsi="Myriad Pro"/>
              <w:noProof w:val="0"/>
              <w:sz w:val="16"/>
              <w:szCs w:val="16"/>
            </w:rPr>
            <w:t>Postadresse</w:t>
          </w:r>
        </w:p>
      </w:tc>
      <w:tc>
        <w:tcPr>
          <w:tcW w:w="1328" w:type="dxa"/>
          <w:shd w:val="clear" w:color="auto" w:fill="auto"/>
          <w:vAlign w:val="center"/>
        </w:tcPr>
        <w:p w14:paraId="11B008C4" w14:textId="77777777" w:rsidR="003D472F" w:rsidRPr="00956044" w:rsidRDefault="003D472F" w:rsidP="003D472F">
          <w:pPr>
            <w:pStyle w:val="Footer"/>
            <w:ind w:right="-14"/>
            <w:rPr>
              <w:rFonts w:ascii="Myriad Pro" w:hAnsi="Myriad Pro"/>
              <w:noProof w:val="0"/>
              <w:sz w:val="16"/>
              <w:szCs w:val="16"/>
            </w:rPr>
          </w:pPr>
          <w:r>
            <w:rPr>
              <w:rFonts w:ascii="Myriad Pro" w:hAnsi="Myriad Pro"/>
              <w:noProof w:val="0"/>
              <w:sz w:val="16"/>
              <w:szCs w:val="16"/>
            </w:rPr>
            <w:t>Telefon</w:t>
          </w:r>
        </w:p>
      </w:tc>
      <w:tc>
        <w:tcPr>
          <w:tcW w:w="3239" w:type="dxa"/>
          <w:shd w:val="clear" w:color="auto" w:fill="auto"/>
          <w:vAlign w:val="center"/>
        </w:tcPr>
        <w:p w14:paraId="294CFAFB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noProof w:val="0"/>
              <w:sz w:val="16"/>
              <w:szCs w:val="16"/>
            </w:rPr>
          </w:pPr>
          <w:r w:rsidRPr="00956044">
            <w:rPr>
              <w:rFonts w:ascii="Myriad Pro" w:hAnsi="Myriad Pro"/>
              <w:noProof w:val="0"/>
              <w:sz w:val="16"/>
              <w:szCs w:val="16"/>
            </w:rPr>
            <w:t>Epost/ Internett</w:t>
          </w:r>
        </w:p>
      </w:tc>
      <w:tc>
        <w:tcPr>
          <w:tcW w:w="2156" w:type="dxa"/>
          <w:shd w:val="clear" w:color="auto" w:fill="auto"/>
        </w:tcPr>
        <w:p w14:paraId="0945365E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noProof w:val="0"/>
              <w:sz w:val="16"/>
              <w:szCs w:val="16"/>
            </w:rPr>
          </w:pPr>
          <w:r w:rsidRPr="00956044">
            <w:rPr>
              <w:rFonts w:ascii="Myriad Pro" w:hAnsi="Myriad Pro"/>
              <w:noProof w:val="0"/>
              <w:sz w:val="16"/>
              <w:szCs w:val="16"/>
            </w:rPr>
            <w:t>Organisasjonsnummer</w:t>
          </w:r>
        </w:p>
      </w:tc>
      <w:tc>
        <w:tcPr>
          <w:tcW w:w="784" w:type="dxa"/>
          <w:shd w:val="clear" w:color="auto" w:fill="auto"/>
        </w:tcPr>
        <w:p w14:paraId="3F437D0E" w14:textId="77777777" w:rsidR="003D472F" w:rsidRPr="00956044" w:rsidRDefault="003D472F" w:rsidP="003D472F">
          <w:pPr>
            <w:pStyle w:val="Footer"/>
            <w:jc w:val="right"/>
            <w:rPr>
              <w:rFonts w:ascii="Myriad Pro" w:hAnsi="Myriad Pro"/>
              <w:noProof w:val="0"/>
              <w:sz w:val="16"/>
              <w:szCs w:val="16"/>
            </w:rPr>
          </w:pPr>
          <w:r w:rsidRPr="00956044">
            <w:rPr>
              <w:rFonts w:ascii="Myriad Pro" w:hAnsi="Myriad Pro"/>
              <w:noProof w:val="0"/>
              <w:sz w:val="16"/>
              <w:szCs w:val="16"/>
            </w:rPr>
            <w:t>Vedlegg</w:t>
          </w:r>
        </w:p>
      </w:tc>
    </w:tr>
    <w:tr w:rsidR="003D472F" w:rsidRPr="00956044" w14:paraId="22F53D8A" w14:textId="77777777" w:rsidTr="003D472F">
      <w:trPr>
        <w:cantSplit/>
      </w:trPr>
      <w:tc>
        <w:tcPr>
          <w:tcW w:w="1928" w:type="dxa"/>
        </w:tcPr>
        <w:p w14:paraId="684C563A" w14:textId="77777777" w:rsidR="003D472F" w:rsidRPr="00956044" w:rsidRDefault="003D472F" w:rsidP="003D472F">
          <w:pPr>
            <w:pStyle w:val="Footer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4" w:name="Padr_1" w:colFirst="0" w:colLast="0"/>
          <w:bookmarkStart w:id="5" w:name="Stlf_faks" w:colFirst="2" w:colLast="2"/>
          <w:bookmarkStart w:id="6" w:name="Badr_1" w:colFirst="1" w:colLast="1"/>
          <w:bookmarkStart w:id="7" w:name="Epost_b" w:colFirst="3" w:colLast="3"/>
          <w:bookmarkStart w:id="8" w:name="Vedlegg" w:colFirst="4" w:colLast="4"/>
          <w:bookmarkEnd w:id="3"/>
          <w:r>
            <w:rPr>
              <w:rFonts w:ascii="Myriad Pro" w:hAnsi="Myriad Pro"/>
              <w:b w:val="0"/>
              <w:noProof w:val="0"/>
              <w:sz w:val="16"/>
              <w:szCs w:val="16"/>
            </w:rPr>
            <w:t>Fartvegen 270</w:t>
          </w:r>
        </w:p>
      </w:tc>
      <w:tc>
        <w:tcPr>
          <w:tcW w:w="1328" w:type="dxa"/>
        </w:tcPr>
        <w:p w14:paraId="5394DBB7" w14:textId="77777777" w:rsidR="003D472F" w:rsidRPr="00956044" w:rsidRDefault="003D472F" w:rsidP="003D472F">
          <w:pPr>
            <w:pStyle w:val="Footer"/>
            <w:ind w:right="-14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>
            <w:rPr>
              <w:rFonts w:ascii="Myriad Pro" w:hAnsi="Myriad Pro"/>
              <w:b w:val="0"/>
              <w:noProof w:val="0"/>
              <w:sz w:val="16"/>
              <w:szCs w:val="16"/>
            </w:rPr>
            <w:t>+47 41325189</w:t>
          </w:r>
        </w:p>
      </w:tc>
      <w:tc>
        <w:tcPr>
          <w:tcW w:w="3239" w:type="dxa"/>
        </w:tcPr>
        <w:p w14:paraId="10BDE3DC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>
            <w:rPr>
              <w:rFonts w:ascii="Myriad Pro" w:hAnsi="Myriad Pro"/>
              <w:b w:val="0"/>
              <w:noProof w:val="0"/>
              <w:sz w:val="16"/>
              <w:szCs w:val="16"/>
            </w:rPr>
            <w:t>Ellenbd@online</w:t>
          </w:r>
          <w:r w:rsidRPr="00956044">
            <w:rPr>
              <w:rFonts w:ascii="Myriad Pro" w:hAnsi="Myriad Pro"/>
              <w:b w:val="0"/>
              <w:noProof w:val="0"/>
              <w:sz w:val="16"/>
              <w:szCs w:val="16"/>
            </w:rPr>
            <w:t>.no</w:t>
          </w:r>
        </w:p>
      </w:tc>
      <w:tc>
        <w:tcPr>
          <w:tcW w:w="2156" w:type="dxa"/>
        </w:tcPr>
        <w:p w14:paraId="5FDB235F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>
            <w:rPr>
              <w:rFonts w:ascii="Myriad Pro" w:hAnsi="Myriad Pro"/>
              <w:b w:val="0"/>
              <w:noProof w:val="0"/>
              <w:sz w:val="16"/>
              <w:szCs w:val="16"/>
            </w:rPr>
            <w:t>989 587 218</w:t>
          </w:r>
        </w:p>
      </w:tc>
      <w:tc>
        <w:tcPr>
          <w:tcW w:w="784" w:type="dxa"/>
        </w:tcPr>
        <w:p w14:paraId="74E8D30B" w14:textId="77777777" w:rsidR="003D472F" w:rsidRPr="00956044" w:rsidRDefault="003D472F" w:rsidP="003D472F">
          <w:pPr>
            <w:pStyle w:val="Footer"/>
            <w:jc w:val="right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 w:rsidRPr="00956044">
            <w:rPr>
              <w:rFonts w:ascii="Myriad Pro" w:hAnsi="Myriad Pro"/>
              <w:b w:val="0"/>
              <w:noProof w:val="0"/>
              <w:sz w:val="16"/>
              <w:szCs w:val="16"/>
            </w:rPr>
            <w:t>0</w:t>
          </w:r>
        </w:p>
      </w:tc>
    </w:tr>
    <w:tr w:rsidR="003D472F" w:rsidRPr="00956044" w14:paraId="272211A7" w14:textId="77777777" w:rsidTr="003D472F">
      <w:trPr>
        <w:cantSplit/>
      </w:trPr>
      <w:tc>
        <w:tcPr>
          <w:tcW w:w="1928" w:type="dxa"/>
          <w:shd w:val="clear" w:color="auto" w:fill="auto"/>
        </w:tcPr>
        <w:p w14:paraId="3546AA61" w14:textId="77777777" w:rsidR="003D472F" w:rsidRPr="00956044" w:rsidRDefault="003D472F" w:rsidP="003D472F">
          <w:pPr>
            <w:pStyle w:val="Footer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9" w:name="Padr_2" w:colFirst="0" w:colLast="0"/>
          <w:bookmarkStart w:id="10" w:name="Badr_2" w:colFirst="1" w:colLast="1"/>
          <w:bookmarkStart w:id="11" w:name="Inet_b" w:colFirst="3" w:colLast="3"/>
          <w:bookmarkEnd w:id="4"/>
          <w:bookmarkEnd w:id="5"/>
          <w:bookmarkEnd w:id="6"/>
          <w:bookmarkEnd w:id="7"/>
          <w:bookmarkEnd w:id="8"/>
          <w:r>
            <w:rPr>
              <w:rFonts w:ascii="Myriad Pro" w:hAnsi="Myriad Pro"/>
              <w:b w:val="0"/>
              <w:noProof w:val="0"/>
              <w:sz w:val="16"/>
              <w:szCs w:val="16"/>
            </w:rPr>
            <w:t>2324 Vang H</w:t>
          </w:r>
        </w:p>
      </w:tc>
      <w:tc>
        <w:tcPr>
          <w:tcW w:w="1328" w:type="dxa"/>
          <w:shd w:val="clear" w:color="auto" w:fill="auto"/>
        </w:tcPr>
        <w:p w14:paraId="73031D82" w14:textId="77777777" w:rsidR="003D472F" w:rsidRPr="00956044" w:rsidRDefault="003D472F" w:rsidP="003D472F">
          <w:pPr>
            <w:pStyle w:val="Footer"/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3239" w:type="dxa"/>
          <w:shd w:val="clear" w:color="auto" w:fill="auto"/>
        </w:tcPr>
        <w:p w14:paraId="598FEF00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>
            <w:rPr>
              <w:rFonts w:ascii="Myriad Pro" w:hAnsi="Myriad Pro"/>
              <w:b w:val="0"/>
              <w:noProof w:val="0"/>
              <w:sz w:val="16"/>
              <w:szCs w:val="16"/>
            </w:rPr>
            <w:t>www.fuglehundklubbenesforbund</w:t>
          </w:r>
          <w:r w:rsidRPr="00956044">
            <w:rPr>
              <w:rFonts w:ascii="Myriad Pro" w:hAnsi="Myriad Pro"/>
              <w:b w:val="0"/>
              <w:noProof w:val="0"/>
              <w:sz w:val="16"/>
              <w:szCs w:val="16"/>
            </w:rPr>
            <w:t>.no</w:t>
          </w:r>
        </w:p>
      </w:tc>
      <w:tc>
        <w:tcPr>
          <w:tcW w:w="2156" w:type="dxa"/>
          <w:shd w:val="clear" w:color="auto" w:fill="auto"/>
        </w:tcPr>
        <w:p w14:paraId="01D0A6B3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784" w:type="dxa"/>
          <w:shd w:val="clear" w:color="auto" w:fill="auto"/>
        </w:tcPr>
        <w:p w14:paraId="3C97D062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tr w:rsidR="003D472F" w:rsidRPr="00956044" w14:paraId="48BC807F" w14:textId="77777777" w:rsidTr="003D472F">
      <w:trPr>
        <w:cantSplit/>
      </w:trPr>
      <w:tc>
        <w:tcPr>
          <w:tcW w:w="1928" w:type="dxa"/>
        </w:tcPr>
        <w:p w14:paraId="610BFA2C" w14:textId="77777777" w:rsidR="003D472F" w:rsidRPr="00956044" w:rsidRDefault="003D472F" w:rsidP="003D472F">
          <w:pPr>
            <w:pStyle w:val="Footer"/>
            <w:ind w:right="-4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bookmarkStart w:id="12" w:name="Padr_3" w:colFirst="0" w:colLast="0"/>
          <w:bookmarkStart w:id="13" w:name="Badr_3" w:colFirst="1" w:colLast="1"/>
          <w:bookmarkEnd w:id="9"/>
          <w:bookmarkEnd w:id="10"/>
          <w:bookmarkEnd w:id="11"/>
          <w:r w:rsidRPr="00956044">
            <w:rPr>
              <w:rFonts w:ascii="Myriad Pro" w:hAnsi="Myriad Pro"/>
              <w:b w:val="0"/>
              <w:noProof w:val="0"/>
              <w:sz w:val="16"/>
              <w:szCs w:val="16"/>
            </w:rPr>
            <w:t>Norge</w:t>
          </w:r>
        </w:p>
      </w:tc>
      <w:tc>
        <w:tcPr>
          <w:tcW w:w="1328" w:type="dxa"/>
        </w:tcPr>
        <w:p w14:paraId="23896744" w14:textId="77777777" w:rsidR="003D472F" w:rsidRPr="00956044" w:rsidRDefault="003D472F" w:rsidP="003D472F">
          <w:pPr>
            <w:pStyle w:val="Footer"/>
            <w:tabs>
              <w:tab w:val="left" w:pos="912"/>
            </w:tabs>
            <w:ind w:right="-56"/>
            <w:rPr>
              <w:rFonts w:ascii="Myriad Pro" w:hAnsi="Myriad Pro"/>
              <w:b w:val="0"/>
              <w:noProof w:val="0"/>
              <w:sz w:val="16"/>
              <w:szCs w:val="16"/>
            </w:rPr>
          </w:pPr>
          <w:r>
            <w:rPr>
              <w:rFonts w:ascii="Myriad Pro" w:hAnsi="Myriad Pro"/>
              <w:b w:val="0"/>
              <w:noProof w:val="0"/>
              <w:sz w:val="16"/>
              <w:szCs w:val="16"/>
            </w:rPr>
            <w:tab/>
          </w:r>
        </w:p>
      </w:tc>
      <w:tc>
        <w:tcPr>
          <w:tcW w:w="3239" w:type="dxa"/>
        </w:tcPr>
        <w:p w14:paraId="694B6A27" w14:textId="77777777" w:rsidR="003D472F" w:rsidRPr="00956044" w:rsidRDefault="003D472F" w:rsidP="003D472F">
          <w:pPr>
            <w:pStyle w:val="Footer"/>
            <w:ind w:right="-14"/>
            <w:rPr>
              <w:rFonts w:ascii="Myriad Pro" w:hAnsi="Myriad Pro"/>
              <w:noProof w:val="0"/>
              <w:sz w:val="16"/>
              <w:szCs w:val="16"/>
            </w:rPr>
          </w:pPr>
        </w:p>
      </w:tc>
      <w:tc>
        <w:tcPr>
          <w:tcW w:w="2156" w:type="dxa"/>
        </w:tcPr>
        <w:p w14:paraId="0D343AD4" w14:textId="77777777" w:rsidR="003D472F" w:rsidRPr="00956044" w:rsidRDefault="003D472F" w:rsidP="003D472F">
          <w:pPr>
            <w:pStyle w:val="Footer"/>
            <w:ind w:right="-28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  <w:tc>
        <w:tcPr>
          <w:tcW w:w="784" w:type="dxa"/>
        </w:tcPr>
        <w:p w14:paraId="27C196A2" w14:textId="77777777" w:rsidR="003D472F" w:rsidRPr="00956044" w:rsidRDefault="003D472F" w:rsidP="003D472F">
          <w:pPr>
            <w:pStyle w:val="Footer"/>
            <w:rPr>
              <w:rFonts w:ascii="Myriad Pro" w:hAnsi="Myriad Pro"/>
              <w:b w:val="0"/>
              <w:noProof w:val="0"/>
              <w:sz w:val="16"/>
              <w:szCs w:val="16"/>
            </w:rPr>
          </w:pPr>
        </w:p>
      </w:tc>
    </w:tr>
    <w:bookmarkEnd w:id="12"/>
    <w:bookmarkEnd w:id="13"/>
  </w:tbl>
  <w:p w14:paraId="029A5218" w14:textId="77777777" w:rsidR="003D472F" w:rsidRPr="00956044" w:rsidRDefault="003D472F" w:rsidP="003D472F">
    <w:pPr>
      <w:pStyle w:val="GRADERINGSNIV"/>
      <w:spacing w:after="60"/>
      <w:ind w:right="7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1D80" w14:textId="77777777" w:rsidR="00E41706" w:rsidRDefault="00E41706" w:rsidP="003D472F">
      <w:r>
        <w:separator/>
      </w:r>
    </w:p>
  </w:footnote>
  <w:footnote w:type="continuationSeparator" w:id="0">
    <w:p w14:paraId="5EB76519" w14:textId="77777777" w:rsidR="00E41706" w:rsidRDefault="00E41706" w:rsidP="003D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3D472F" w14:paraId="7416E766" w14:textId="77777777">
      <w:tc>
        <w:tcPr>
          <w:tcW w:w="3969" w:type="dxa"/>
          <w:gridSpan w:val="2"/>
        </w:tcPr>
        <w:p w14:paraId="1CAF34C1" w14:textId="77777777" w:rsidR="003D472F" w:rsidRDefault="003D472F">
          <w:pPr>
            <w:pStyle w:val="Header"/>
            <w:rPr>
              <w:noProof/>
            </w:rPr>
          </w:pPr>
        </w:p>
      </w:tc>
      <w:tc>
        <w:tcPr>
          <w:tcW w:w="3187" w:type="dxa"/>
        </w:tcPr>
        <w:p w14:paraId="0887823E" w14:textId="77777777" w:rsidR="003D472F" w:rsidRDefault="003D472F">
          <w:pPr>
            <w:pStyle w:val="Header"/>
            <w:rPr>
              <w:noProof/>
            </w:rPr>
          </w:pPr>
        </w:p>
      </w:tc>
      <w:tc>
        <w:tcPr>
          <w:tcW w:w="2268" w:type="dxa"/>
        </w:tcPr>
        <w:p w14:paraId="519C4BDB" w14:textId="77777777" w:rsidR="003D472F" w:rsidRDefault="003D472F">
          <w:pPr>
            <w:pStyle w:val="Header"/>
            <w:rPr>
              <w:noProof/>
            </w:rPr>
          </w:pPr>
        </w:p>
      </w:tc>
    </w:tr>
    <w:tr w:rsidR="003D472F" w14:paraId="77EAB738" w14:textId="77777777" w:rsidTr="003D472F">
      <w:tc>
        <w:tcPr>
          <w:tcW w:w="1418" w:type="dxa"/>
        </w:tcPr>
        <w:p w14:paraId="2DB821E7" w14:textId="77777777" w:rsidR="003D472F" w:rsidRDefault="003D472F">
          <w:pPr>
            <w:spacing w:before="120" w:after="180"/>
            <w:rPr>
              <w:rStyle w:val="PageNumber"/>
              <w:noProof/>
            </w:rPr>
          </w:pPr>
        </w:p>
      </w:tc>
      <w:tc>
        <w:tcPr>
          <w:tcW w:w="8006" w:type="dxa"/>
          <w:gridSpan w:val="3"/>
        </w:tcPr>
        <w:p w14:paraId="0BF9597D" w14:textId="77777777" w:rsidR="003D472F" w:rsidRDefault="003D472F">
          <w:pPr>
            <w:spacing w:before="120" w:after="180"/>
            <w:rPr>
              <w:rStyle w:val="PageNumber"/>
              <w:noProof/>
            </w:rPr>
          </w:pPr>
        </w:p>
      </w:tc>
    </w:tr>
    <w:tr w:rsidR="003D472F" w14:paraId="018754A5" w14:textId="77777777">
      <w:tc>
        <w:tcPr>
          <w:tcW w:w="1418" w:type="dxa"/>
          <w:tcBorders>
            <w:bottom w:val="single" w:sz="6" w:space="0" w:color="auto"/>
          </w:tcBorders>
        </w:tcPr>
        <w:p w14:paraId="0283E2FF" w14:textId="77777777" w:rsidR="003D472F" w:rsidRDefault="003D472F">
          <w:pPr>
            <w:spacing w:before="120" w:after="180"/>
            <w:rPr>
              <w:rStyle w:val="PageNumber"/>
              <w:noProof/>
            </w:rPr>
          </w:pPr>
        </w:p>
      </w:tc>
      <w:tc>
        <w:tcPr>
          <w:tcW w:w="8006" w:type="dxa"/>
          <w:gridSpan w:val="3"/>
          <w:tcBorders>
            <w:bottom w:val="single" w:sz="6" w:space="0" w:color="auto"/>
          </w:tcBorders>
        </w:tcPr>
        <w:p w14:paraId="18A809A9" w14:textId="77777777" w:rsidR="003D472F" w:rsidRDefault="003D472F">
          <w:pPr>
            <w:spacing w:before="120" w:after="180"/>
            <w:rPr>
              <w:rStyle w:val="PageNumber"/>
              <w:noProof/>
            </w:rPr>
          </w:pPr>
        </w:p>
      </w:tc>
    </w:tr>
  </w:tbl>
  <w:p w14:paraId="3FC6E38E" w14:textId="77777777" w:rsidR="003D472F" w:rsidRDefault="003D472F">
    <w:pPr>
      <w:pStyle w:val="Header"/>
      <w:rPr>
        <w:noProof/>
        <w:sz w:val="4"/>
      </w:rPr>
    </w:pPr>
  </w:p>
  <w:p w14:paraId="4C149F78" w14:textId="77777777" w:rsidR="003D472F" w:rsidRDefault="003D472F">
    <w:pPr>
      <w:pStyle w:val="Header"/>
      <w:rPr>
        <w:noProof/>
        <w:sz w:val="4"/>
      </w:rPr>
    </w:pPr>
  </w:p>
  <w:p w14:paraId="4E369E94" w14:textId="77777777" w:rsidR="003D472F" w:rsidRDefault="003D47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551"/>
      <w:gridCol w:w="1418"/>
    </w:tblGrid>
    <w:tr w:rsidR="003D472F" w14:paraId="590C0618" w14:textId="77777777">
      <w:trPr>
        <w:jc w:val="right"/>
      </w:trPr>
      <w:tc>
        <w:tcPr>
          <w:tcW w:w="2268" w:type="dxa"/>
        </w:tcPr>
        <w:p w14:paraId="459B1A0F" w14:textId="77777777" w:rsidR="003D472F" w:rsidRDefault="003D472F">
          <w:pPr>
            <w:pStyle w:val="Topptekstoddetall"/>
            <w:rPr>
              <w:noProof/>
            </w:rPr>
          </w:pPr>
        </w:p>
      </w:tc>
      <w:tc>
        <w:tcPr>
          <w:tcW w:w="3187" w:type="dxa"/>
        </w:tcPr>
        <w:p w14:paraId="6A439E65" w14:textId="77777777" w:rsidR="003D472F" w:rsidRDefault="003D472F">
          <w:pPr>
            <w:pStyle w:val="Topptekstoddetall"/>
            <w:rPr>
              <w:noProof/>
            </w:rPr>
          </w:pPr>
        </w:p>
      </w:tc>
      <w:tc>
        <w:tcPr>
          <w:tcW w:w="3969" w:type="dxa"/>
          <w:gridSpan w:val="2"/>
        </w:tcPr>
        <w:p w14:paraId="3F206694" w14:textId="77777777" w:rsidR="003D472F" w:rsidRDefault="003D472F">
          <w:pPr>
            <w:pStyle w:val="Topptekstoddetall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Pr="00242994">
            <w:rPr>
              <w:noProof/>
              <w:sz w:val="20"/>
              <w:lang w:val="nn-NO"/>
            </w:rPr>
            <w:t xml:space="preserve">   </w:t>
          </w:r>
          <w:r>
            <w:rPr>
              <w:noProof/>
            </w:rPr>
            <w:fldChar w:fldCharType="end"/>
          </w:r>
        </w:p>
      </w:tc>
    </w:tr>
    <w:tr w:rsidR="003D472F" w14:paraId="6C56E5A7" w14:textId="77777777">
      <w:trPr>
        <w:jc w:val="right"/>
      </w:trPr>
      <w:tc>
        <w:tcPr>
          <w:tcW w:w="8006" w:type="dxa"/>
          <w:gridSpan w:val="3"/>
          <w:tcBorders>
            <w:bottom w:val="single" w:sz="6" w:space="0" w:color="auto"/>
          </w:tcBorders>
        </w:tcPr>
        <w:p w14:paraId="3D52A7C0" w14:textId="77777777" w:rsidR="003D472F" w:rsidRDefault="003D472F">
          <w:pPr>
            <w:spacing w:before="120" w:after="180"/>
            <w:rPr>
              <w:rStyle w:val="PageNumber"/>
              <w:noProof/>
            </w:rPr>
          </w:pPr>
        </w:p>
      </w:tc>
      <w:tc>
        <w:tcPr>
          <w:tcW w:w="1418" w:type="dxa"/>
          <w:tcBorders>
            <w:bottom w:val="single" w:sz="6" w:space="0" w:color="auto"/>
          </w:tcBorders>
        </w:tcPr>
        <w:p w14:paraId="26FA5335" w14:textId="497E953A" w:rsidR="003D472F" w:rsidRDefault="003D472F">
          <w:pPr>
            <w:spacing w:before="120" w:after="180"/>
            <w:jc w:val="right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  <w:noProof/>
            </w:rPr>
            <w:fldChar w:fldCharType="end"/>
          </w:r>
          <w:r>
            <w:rPr>
              <w:rStyle w:val="PageNumber"/>
              <w:noProof/>
            </w:rPr>
            <w:t xml:space="preserve"> av </w:t>
          </w: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SECTIONPAGES  </w:instrText>
          </w:r>
          <w:r>
            <w:rPr>
              <w:rStyle w:val="PageNumber"/>
              <w:noProof/>
            </w:rPr>
            <w:fldChar w:fldCharType="separate"/>
          </w:r>
          <w:r w:rsidR="00CF1B62">
            <w:rPr>
              <w:rStyle w:val="PageNumber"/>
              <w:noProof/>
            </w:rPr>
            <w:t>2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5CB529DB" w14:textId="77777777" w:rsidR="003D472F" w:rsidRDefault="003D472F">
    <w:pPr>
      <w:rPr>
        <w:noProof/>
        <w:sz w:val="4"/>
      </w:rPr>
    </w:pPr>
  </w:p>
  <w:p w14:paraId="2D13AFDE" w14:textId="77777777" w:rsidR="003D472F" w:rsidRDefault="003D472F">
    <w:pPr>
      <w:pStyle w:val="Header"/>
      <w:rPr>
        <w:noProof/>
        <w:sz w:val="4"/>
      </w:rPr>
    </w:pPr>
  </w:p>
  <w:p w14:paraId="674EB468" w14:textId="77777777" w:rsidR="003D472F" w:rsidRDefault="003D472F"/>
  <w:p w14:paraId="516BF50A" w14:textId="77777777" w:rsidR="003D472F" w:rsidRDefault="003D472F">
    <w:r>
      <w:rPr>
        <w:i/>
        <w:noProof/>
        <w:sz w:val="18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3B99" w14:textId="77777777" w:rsidR="003D472F" w:rsidRPr="00242994" w:rsidRDefault="003D472F" w:rsidP="003D472F">
    <w:pPr>
      <w:pStyle w:val="Header"/>
      <w:framePr w:w="3306" w:hSpace="142" w:wrap="around" w:vAnchor="page" w:hAnchor="page" w:x="7797" w:y="715"/>
      <w:jc w:val="right"/>
      <w:rPr>
        <w:noProof/>
        <w:sz w:val="20"/>
        <w:lang w:val="nn-NO"/>
      </w:rPr>
    </w:pPr>
    <w:bookmarkStart w:id="1" w:name="Graderingsvalg"/>
    <w:r w:rsidRPr="00242994">
      <w:rPr>
        <w:noProof/>
        <w:sz w:val="20"/>
        <w:lang w:val="nn-NO"/>
      </w:rPr>
      <w:t xml:space="preserve">   </w:t>
    </w:r>
    <w:bookmarkEnd w:id="1"/>
  </w:p>
  <w:p w14:paraId="190219BA" w14:textId="77777777" w:rsidR="003D472F" w:rsidRPr="00242994" w:rsidRDefault="003D472F" w:rsidP="003D472F">
    <w:pPr>
      <w:pStyle w:val="Header"/>
      <w:framePr w:w="6029" w:hSpace="142" w:wrap="around" w:vAnchor="page" w:hAnchor="page" w:x="1662" w:y="681" w:anchorLock="1"/>
      <w:rPr>
        <w:noProof/>
        <w:sz w:val="26"/>
        <w:szCs w:val="26"/>
      </w:rPr>
    </w:pPr>
    <w:bookmarkStart w:id="2" w:name="AvdelingsNavn_Notat"/>
    <w:bookmarkEnd w:id="2"/>
    <w:r w:rsidRPr="00242994">
      <w:rPr>
        <w:noProof/>
        <w:sz w:val="26"/>
        <w:szCs w:val="26"/>
      </w:rPr>
      <w:t xml:space="preserve">   </w:t>
    </w:r>
    <w:r>
      <w:rPr>
        <w:noProof/>
        <w:lang w:val="en-US" w:eastAsia="en-US"/>
      </w:rPr>
      <w:drawing>
        <wp:inline distT="0" distB="0" distL="0" distR="0" wp14:anchorId="04975B59" wp14:editId="3D982180">
          <wp:extent cx="3828415" cy="634711"/>
          <wp:effectExtent l="0" t="0" r="0" b="0"/>
          <wp:docPr id="2" name="Bilde 2" descr="fkf_med_h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f_med_h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63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75"/>
      <w:gridCol w:w="5146"/>
    </w:tblGrid>
    <w:tr w:rsidR="003D472F" w:rsidRPr="00242994" w14:paraId="3E815A09" w14:textId="77777777" w:rsidTr="003D472F">
      <w:tc>
        <w:tcPr>
          <w:tcW w:w="4375" w:type="dxa"/>
          <w:tcMar>
            <w:left w:w="74" w:type="dxa"/>
            <w:right w:w="74" w:type="dxa"/>
          </w:tcMar>
          <w:vAlign w:val="center"/>
        </w:tcPr>
        <w:p w14:paraId="00A1B071" w14:textId="77777777" w:rsidR="003D472F" w:rsidRDefault="003D472F" w:rsidP="003D472F">
          <w:pPr>
            <w:pStyle w:val="Topptekst1"/>
            <w:rPr>
              <w:szCs w:val="18"/>
            </w:rPr>
          </w:pPr>
        </w:p>
        <w:p w14:paraId="55FA978C" w14:textId="77777777" w:rsidR="003D472F" w:rsidRPr="00242994" w:rsidRDefault="003D472F" w:rsidP="003D472F">
          <w:pPr>
            <w:pStyle w:val="Topptekst1"/>
            <w:rPr>
              <w:szCs w:val="18"/>
            </w:rPr>
          </w:pPr>
          <w:r>
            <w:rPr>
              <w:szCs w:val="18"/>
            </w:rPr>
            <w:t>Vår saksbehandler: Knut Fredheim</w:t>
          </w:r>
        </w:p>
      </w:tc>
      <w:tc>
        <w:tcPr>
          <w:tcW w:w="5146" w:type="dxa"/>
          <w:tcMar>
            <w:left w:w="74" w:type="dxa"/>
            <w:right w:w="74" w:type="dxa"/>
          </w:tcMar>
          <w:vAlign w:val="center"/>
        </w:tcPr>
        <w:p w14:paraId="0994AE0E" w14:textId="77777777" w:rsidR="003D472F" w:rsidRPr="00242994" w:rsidRDefault="003D472F" w:rsidP="003D472F">
          <w:pPr>
            <w:pStyle w:val="Topptekst1"/>
            <w:rPr>
              <w:szCs w:val="18"/>
            </w:rPr>
          </w:pPr>
          <w:r>
            <w:rPr>
              <w:szCs w:val="18"/>
            </w:rPr>
            <w:t xml:space="preserve">                                                       </w:t>
          </w:r>
        </w:p>
        <w:p w14:paraId="27E60603" w14:textId="0312E510" w:rsidR="003D472F" w:rsidRPr="00242994" w:rsidRDefault="003D472F" w:rsidP="003D472F">
          <w:pPr>
            <w:pStyle w:val="Topptekst1"/>
            <w:rPr>
              <w:szCs w:val="18"/>
            </w:rPr>
          </w:pPr>
          <w:r>
            <w:rPr>
              <w:szCs w:val="18"/>
            </w:rPr>
            <w:t xml:space="preserve">                                                  Dato 16-03-2021</w:t>
          </w:r>
        </w:p>
      </w:tc>
    </w:tr>
  </w:tbl>
  <w:p w14:paraId="0367E6E9" w14:textId="77777777" w:rsidR="003D472F" w:rsidRPr="00242994" w:rsidRDefault="003D472F">
    <w:pPr>
      <w:tabs>
        <w:tab w:val="left" w:pos="7088"/>
      </w:tabs>
      <w:rPr>
        <w:rFonts w:ascii="Arial" w:hAnsi="Arial"/>
        <w:noProof/>
        <w:sz w:val="2"/>
        <w:szCs w:val="2"/>
      </w:rPr>
    </w:pPr>
  </w:p>
  <w:p w14:paraId="441231BD" w14:textId="77777777" w:rsidR="003D472F" w:rsidRDefault="003D472F">
    <w:pPr>
      <w:tabs>
        <w:tab w:val="left" w:pos="7088"/>
      </w:tabs>
      <w:rPr>
        <w:rFonts w:ascii="Arial" w:hAnsi="Arial"/>
        <w:noProof/>
        <w:sz w:val="2"/>
      </w:rPr>
    </w:pPr>
    <w:r>
      <w:rPr>
        <w:rFonts w:ascii="Arial" w:hAnsi="Arial"/>
        <w:noProof/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F2D9A"/>
    <w:multiLevelType w:val="hybridMultilevel"/>
    <w:tmpl w:val="3E441C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2F"/>
    <w:rsid w:val="00076047"/>
    <w:rsid w:val="00321A0A"/>
    <w:rsid w:val="003D472F"/>
    <w:rsid w:val="00565D6C"/>
    <w:rsid w:val="00565F6A"/>
    <w:rsid w:val="006D6403"/>
    <w:rsid w:val="00846EE5"/>
    <w:rsid w:val="008F7AF2"/>
    <w:rsid w:val="00B07F39"/>
    <w:rsid w:val="00CF1B62"/>
    <w:rsid w:val="00E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E7F"/>
  <w15:chartTrackingRefBased/>
  <w15:docId w15:val="{854C528E-5B92-42B1-8FE6-7222B94C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2F"/>
    <w:pPr>
      <w:spacing w:after="0" w:line="240" w:lineRule="auto"/>
    </w:pPr>
    <w:rPr>
      <w:rFonts w:ascii="Myriad Pro" w:eastAsia="Times New Roman" w:hAnsi="Myriad Pro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472F"/>
    <w:rPr>
      <w:b/>
    </w:rPr>
  </w:style>
  <w:style w:type="character" w:customStyle="1" w:styleId="HeaderChar">
    <w:name w:val="Header Char"/>
    <w:basedOn w:val="DefaultParagraphFont"/>
    <w:link w:val="Header"/>
    <w:rsid w:val="003D472F"/>
    <w:rPr>
      <w:rFonts w:ascii="Myriad Pro" w:eastAsia="Times New Roman" w:hAnsi="Myriad Pro" w:cs="Times New Roman"/>
      <w:b/>
      <w:szCs w:val="20"/>
      <w:lang w:eastAsia="nb-NO"/>
    </w:rPr>
  </w:style>
  <w:style w:type="paragraph" w:styleId="Footer">
    <w:name w:val="footer"/>
    <w:basedOn w:val="Normal"/>
    <w:link w:val="FooterChar"/>
    <w:rsid w:val="003D472F"/>
    <w:rPr>
      <w:rFonts w:ascii="Arial" w:hAnsi="Arial"/>
      <w:b/>
      <w:noProof/>
    </w:rPr>
  </w:style>
  <w:style w:type="character" w:customStyle="1" w:styleId="FooterChar">
    <w:name w:val="Footer Char"/>
    <w:basedOn w:val="DefaultParagraphFont"/>
    <w:link w:val="Footer"/>
    <w:rsid w:val="003D472F"/>
    <w:rPr>
      <w:rFonts w:ascii="Arial" w:eastAsia="Times New Roman" w:hAnsi="Arial" w:cs="Times New Roman"/>
      <w:b/>
      <w:noProof/>
      <w:szCs w:val="20"/>
      <w:lang w:eastAsia="nb-NO"/>
    </w:rPr>
  </w:style>
  <w:style w:type="character" w:styleId="PageNumber">
    <w:name w:val="page number"/>
    <w:basedOn w:val="DefaultParagraphFont"/>
    <w:rsid w:val="003D472F"/>
    <w:rPr>
      <w:rFonts w:ascii="Arial" w:hAnsi="Arial"/>
      <w:sz w:val="18"/>
    </w:rPr>
  </w:style>
  <w:style w:type="paragraph" w:customStyle="1" w:styleId="Topptekstoddetall">
    <w:name w:val="Topptekst oddetall"/>
    <w:basedOn w:val="Header"/>
    <w:rsid w:val="003D472F"/>
    <w:pPr>
      <w:jc w:val="right"/>
    </w:pPr>
  </w:style>
  <w:style w:type="paragraph" w:customStyle="1" w:styleId="GRADERINGSNIV">
    <w:name w:val="GRADERINGSNIVÅ"/>
    <w:basedOn w:val="Normal"/>
    <w:qFormat/>
    <w:rsid w:val="003D472F"/>
    <w:pPr>
      <w:jc w:val="right"/>
    </w:pPr>
    <w:rPr>
      <w:b/>
      <w:sz w:val="20"/>
    </w:rPr>
  </w:style>
  <w:style w:type="paragraph" w:customStyle="1" w:styleId="Topptekst1">
    <w:name w:val="Topptekst1"/>
    <w:basedOn w:val="Normal"/>
    <w:qFormat/>
    <w:rsid w:val="003D472F"/>
    <w:rPr>
      <w:sz w:val="18"/>
    </w:rPr>
  </w:style>
  <w:style w:type="paragraph" w:styleId="ListParagraph">
    <w:name w:val="List Paragraph"/>
    <w:basedOn w:val="Normal"/>
    <w:uiPriority w:val="34"/>
    <w:qFormat/>
    <w:rsid w:val="003D47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norge.no/koronavirus/lokal-koronainformasj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20-03-27-47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Ellinor Nesse</cp:lastModifiedBy>
  <cp:revision>2</cp:revision>
  <dcterms:created xsi:type="dcterms:W3CDTF">2021-03-17T11:36:00Z</dcterms:created>
  <dcterms:modified xsi:type="dcterms:W3CDTF">2021-03-17T11:36:00Z</dcterms:modified>
</cp:coreProperties>
</file>